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9" w:rsidRPr="001D2599" w:rsidRDefault="001D2599" w:rsidP="001D2599">
      <w:pPr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spacing w:val="-5"/>
          <w:u w:val="single"/>
        </w:rPr>
      </w:pPr>
      <w:r w:rsidRPr="001D2599">
        <w:rPr>
          <w:rFonts w:ascii="Calibri" w:eastAsia="MS Mincho" w:hAnsi="Calibri" w:cs="Arial"/>
          <w:b/>
          <w:spacing w:val="-5"/>
          <w:u w:val="single"/>
        </w:rPr>
        <w:t>CONVOCATORIA DE AYUDAS (Ref. i+12-AY15-2017)</w:t>
      </w:r>
    </w:p>
    <w:p w:rsidR="001D2599" w:rsidRPr="001D2599" w:rsidRDefault="001D2599" w:rsidP="001D2599">
      <w:pPr>
        <w:autoSpaceDE w:val="0"/>
        <w:autoSpaceDN w:val="0"/>
        <w:adjustRightInd w:val="0"/>
        <w:jc w:val="center"/>
        <w:rPr>
          <w:rFonts w:ascii="Calibri" w:eastAsia="MS Mincho" w:hAnsi="Calibri" w:cs="Arial"/>
          <w:b/>
          <w:spacing w:val="-5"/>
          <w:u w:val="single"/>
        </w:rPr>
      </w:pPr>
      <w:r w:rsidRPr="001D2599">
        <w:rPr>
          <w:rFonts w:ascii="Calibri" w:eastAsia="MS Mincho" w:hAnsi="Calibri" w:cs="Arial"/>
          <w:b/>
          <w:spacing w:val="-5"/>
          <w:u w:val="single"/>
        </w:rPr>
        <w:t>CONTRATOS PARA LA INTENSIFICACIÓN DE LA ACTIVIDAD INVESTIGADORA PARA PERSONAL DEL ÁREA DE ENFERMERÍA</w:t>
      </w:r>
    </w:p>
    <w:p w:rsidR="001D2599" w:rsidRPr="001D2599" w:rsidRDefault="001D2599" w:rsidP="001D2599">
      <w:pPr>
        <w:rPr>
          <w:rFonts w:ascii="Calibri" w:eastAsia="MS Mincho" w:hAnsi="Calibri" w:cs="Times New Roman"/>
          <w:spacing w:val="-5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D2599" w:rsidRPr="001D2599" w:rsidTr="009B39F1">
        <w:trPr>
          <w:jc w:val="center"/>
        </w:trPr>
        <w:tc>
          <w:tcPr>
            <w:tcW w:w="8644" w:type="dxa"/>
          </w:tcPr>
          <w:p w:rsidR="001D2599" w:rsidRPr="001D2599" w:rsidRDefault="001D2599" w:rsidP="001D2599">
            <w:pPr>
              <w:ind w:left="835"/>
              <w:jc w:val="center"/>
              <w:rPr>
                <w:rFonts w:ascii="Calibri" w:eastAsia="MS Mincho" w:hAnsi="Calibri" w:cs="Arial"/>
                <w:b/>
                <w:bCs/>
                <w:spacing w:val="-5"/>
              </w:rPr>
            </w:pPr>
            <w:r w:rsidRPr="001D2599">
              <w:rPr>
                <w:rFonts w:ascii="Calibri" w:eastAsia="MS Mincho" w:hAnsi="Calibri" w:cs="Arial"/>
                <w:b/>
                <w:bCs/>
                <w:spacing w:val="-5"/>
              </w:rPr>
              <w:t>Documento nº 3. Memoria explicativa de la labor asistencial</w:t>
            </w:r>
          </w:p>
        </w:tc>
      </w:tr>
    </w:tbl>
    <w:p w:rsidR="001D2599" w:rsidRPr="001D2599" w:rsidRDefault="001D2599" w:rsidP="001D2599">
      <w:pPr>
        <w:rPr>
          <w:rFonts w:ascii="Calibri" w:eastAsia="MS Mincho" w:hAnsi="Calibri" w:cs="Times New Roman"/>
          <w:spacing w:val="-5"/>
        </w:rPr>
      </w:pPr>
    </w:p>
    <w:p w:rsidR="001D2599" w:rsidRPr="001D2599" w:rsidRDefault="001D2599" w:rsidP="001D2599">
      <w:pPr>
        <w:jc w:val="right"/>
        <w:rPr>
          <w:rFonts w:ascii="Calibri" w:eastAsia="MS Mincho" w:hAnsi="Calibri" w:cs="Times New Roman"/>
          <w:spacing w:val="-5"/>
        </w:rPr>
      </w:pPr>
      <w:r w:rsidRPr="001D2599">
        <w:rPr>
          <w:rFonts w:ascii="Calibri" w:eastAsia="MS Mincho" w:hAnsi="Calibri" w:cs="Arial"/>
          <w:spacing w:val="-5"/>
        </w:rPr>
        <w:t>(</w:t>
      </w:r>
      <w:proofErr w:type="gramStart"/>
      <w:r w:rsidRPr="001D2599">
        <w:rPr>
          <w:rFonts w:ascii="Calibri" w:eastAsia="MS Mincho" w:hAnsi="Calibri" w:cs="Arial"/>
          <w:spacing w:val="-5"/>
        </w:rPr>
        <w:t>máximo</w:t>
      </w:r>
      <w:proofErr w:type="gramEnd"/>
      <w:r w:rsidRPr="001D2599">
        <w:rPr>
          <w:rFonts w:ascii="Calibri" w:eastAsia="MS Mincho" w:hAnsi="Calibri" w:cs="Arial"/>
          <w:spacing w:val="-5"/>
        </w:rPr>
        <w:t xml:space="preserve"> 2 páginas)</w:t>
      </w:r>
    </w:p>
    <w:p w:rsidR="001D2599" w:rsidRPr="001D2599" w:rsidRDefault="001D2599" w:rsidP="001D2599">
      <w:pPr>
        <w:rPr>
          <w:rFonts w:ascii="Calibri" w:eastAsia="MS Mincho" w:hAnsi="Calibri" w:cs="Times New Roman"/>
          <w:spacing w:val="-5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1224"/>
        <w:gridCol w:w="8604"/>
      </w:tblGrid>
      <w:tr w:rsidR="001D2599" w:rsidRPr="001D2599" w:rsidTr="009B39F1">
        <w:tc>
          <w:tcPr>
            <w:tcW w:w="1224" w:type="dxa"/>
          </w:tcPr>
          <w:p w:rsidR="001D2599" w:rsidRPr="001D2599" w:rsidRDefault="001D2599" w:rsidP="001D2599">
            <w:pPr>
              <w:spacing w:before="120" w:after="120"/>
              <w:jc w:val="both"/>
              <w:rPr>
                <w:rFonts w:ascii="Calibri" w:eastAsia="MS Mincho" w:hAnsi="Calibri" w:cs="Arial"/>
                <w:spacing w:val="-5"/>
              </w:rPr>
            </w:pPr>
            <w:r w:rsidRPr="001D2599">
              <w:rPr>
                <w:rFonts w:ascii="Calibri" w:eastAsia="MS Mincho" w:hAnsi="Calibri" w:cs="Arial"/>
                <w:spacing w:val="-5"/>
              </w:rPr>
              <w:t>Solicitante:</w:t>
            </w:r>
          </w:p>
        </w:tc>
        <w:tc>
          <w:tcPr>
            <w:tcW w:w="8604" w:type="dxa"/>
          </w:tcPr>
          <w:p w:rsidR="001D2599" w:rsidRPr="001D2599" w:rsidRDefault="001D2599" w:rsidP="001D2599">
            <w:pPr>
              <w:spacing w:before="120" w:after="120"/>
              <w:jc w:val="both"/>
              <w:rPr>
                <w:rFonts w:ascii="Calibri" w:eastAsia="MS Mincho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left="284"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1.- Cargo asistencial: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 xml:space="preserve">2.- Servicio y/o Unidad donde realiza la actividad: 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3.- Horario y turno laboral: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4.- Actividad asiste</w:t>
            </w:r>
            <w:bookmarkStart w:id="0" w:name="_GoBack"/>
            <w:bookmarkEnd w:id="0"/>
            <w:r w:rsidRPr="001D2599">
              <w:rPr>
                <w:rFonts w:ascii="Calibri" w:hAnsi="Calibri" w:cs="Arial"/>
                <w:spacing w:val="-5"/>
              </w:rPr>
              <w:t>ncial: número de jornadas completas semanales/mensuales dedicadas a asistencia (hospitalización, consulta, actividad quirúrgica, exploraciones complementarias o actividad en servicios centrales), y descripción de estas actividades (En caso de que sea rotatoria, describir cada período).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5.- Dedicación horaria a otras actividades (ej. profesor vinculado ciencias de la salud, actividades de gestión, o investigadora clínica, ensayos, o experimental) si está establecida dentro del horario laboral.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Arial"/>
          <w:spacing w:val="-5"/>
          <w:sz w:val="20"/>
          <w:szCs w:val="20"/>
          <w:lang w:eastAsia="es-ES"/>
        </w:rPr>
      </w:pPr>
    </w:p>
    <w:tbl>
      <w:tblPr>
        <w:tblStyle w:val="Tablaconcuadrcula1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  <w:r w:rsidRPr="001D2599">
              <w:rPr>
                <w:rFonts w:ascii="Calibri" w:hAnsi="Calibri" w:cs="Arial"/>
                <w:spacing w:val="-5"/>
              </w:rPr>
              <w:t>6.- Otros aspectos que se consideren importantes para el proceso de evaluación</w:t>
            </w:r>
          </w:p>
        </w:tc>
      </w:tr>
      <w:tr w:rsidR="001D2599" w:rsidRPr="001D2599" w:rsidTr="009B39F1">
        <w:tc>
          <w:tcPr>
            <w:tcW w:w="9828" w:type="dxa"/>
          </w:tcPr>
          <w:p w:rsidR="001D2599" w:rsidRPr="001D2599" w:rsidRDefault="001D2599" w:rsidP="001D2599">
            <w:pPr>
              <w:ind w:right="282"/>
              <w:jc w:val="both"/>
              <w:rPr>
                <w:rFonts w:ascii="Calibri" w:hAnsi="Calibri" w:cs="Arial"/>
                <w:spacing w:val="-5"/>
              </w:rPr>
            </w:pPr>
          </w:p>
        </w:tc>
      </w:tr>
    </w:tbl>
    <w:p w:rsidR="001D2599" w:rsidRPr="001D2599" w:rsidRDefault="001D2599" w:rsidP="001D2599">
      <w:pPr>
        <w:ind w:right="282"/>
        <w:jc w:val="both"/>
        <w:rPr>
          <w:rFonts w:ascii="Calibri" w:eastAsia="Times New Roman" w:hAnsi="Calibri" w:cs="Times New Roman"/>
          <w:b/>
          <w:spacing w:val="-5"/>
          <w:sz w:val="20"/>
          <w:szCs w:val="20"/>
          <w:lang w:eastAsia="es-ES"/>
        </w:rPr>
      </w:pPr>
    </w:p>
    <w:p w:rsidR="0055788D" w:rsidRPr="001D2599" w:rsidRDefault="0055788D" w:rsidP="001D2599"/>
    <w:sectPr w:rsidR="0055788D" w:rsidRPr="001D2599" w:rsidSect="0059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Default="002552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1D2599" w:rsidP="001D259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actividad investigadora Enfermería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1D2599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1D259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15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AF11DB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AF11DB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Default="002552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Default="002552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0EF675" wp14:editId="4C119B7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1D" w:rsidRDefault="002552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D7B3D"/>
    <w:rsid w:val="00116ECA"/>
    <w:rsid w:val="001D2599"/>
    <w:rsid w:val="001E45DD"/>
    <w:rsid w:val="0025521D"/>
    <w:rsid w:val="002D1AB2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AF11DB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2017-11-02T08:28:00Z</cp:lastPrinted>
  <dcterms:created xsi:type="dcterms:W3CDTF">2017-11-07T11:08:00Z</dcterms:created>
  <dcterms:modified xsi:type="dcterms:W3CDTF">2017-11-07T11:08:00Z</dcterms:modified>
</cp:coreProperties>
</file>